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5F" w:rsidRPr="007C0C5F" w:rsidRDefault="007C0C5F" w:rsidP="007C0C5F">
      <w:pPr>
        <w:pStyle w:val="a8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C5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автономное образовательное учреждение </w:t>
      </w:r>
    </w:p>
    <w:p w:rsidR="007C0C5F" w:rsidRDefault="007C0C5F" w:rsidP="007C0C5F">
      <w:pPr>
        <w:pStyle w:val="a8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C5F">
        <w:rPr>
          <w:rFonts w:ascii="Times New Roman" w:eastAsia="Times New Roman" w:hAnsi="Times New Roman"/>
          <w:sz w:val="28"/>
          <w:szCs w:val="28"/>
          <w:lang w:eastAsia="ru-RU"/>
        </w:rPr>
        <w:t>дополнительного образования детей</w:t>
      </w:r>
    </w:p>
    <w:p w:rsidR="007C0C5F" w:rsidRPr="007C0C5F" w:rsidRDefault="007C0C5F" w:rsidP="007C0C5F">
      <w:pPr>
        <w:pStyle w:val="a8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C5F">
        <w:rPr>
          <w:rFonts w:ascii="Times New Roman" w:eastAsia="Times New Roman" w:hAnsi="Times New Roman"/>
          <w:sz w:val="28"/>
          <w:szCs w:val="28"/>
          <w:lang w:eastAsia="ru-RU"/>
        </w:rPr>
        <w:t xml:space="preserve"> «Специализированная детско-юношеская </w:t>
      </w:r>
    </w:p>
    <w:p w:rsidR="007C0C5F" w:rsidRPr="007C0C5F" w:rsidRDefault="007C0C5F" w:rsidP="007C0C5F">
      <w:pPr>
        <w:pStyle w:val="a8"/>
        <w:spacing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0C5F">
        <w:rPr>
          <w:rFonts w:ascii="Times New Roman" w:eastAsia="Times New Roman" w:hAnsi="Times New Roman"/>
          <w:sz w:val="28"/>
          <w:szCs w:val="28"/>
          <w:lang w:eastAsia="ru-RU"/>
        </w:rPr>
        <w:t>спортивная школа Олимпийского резерва №12</w:t>
      </w:r>
    </w:p>
    <w:p w:rsidR="007C0C5F" w:rsidRDefault="007C0C5F" w:rsidP="007C0C5F">
      <w:pPr>
        <w:pStyle w:val="a6"/>
      </w:pPr>
    </w:p>
    <w:p w:rsidR="00F665F9" w:rsidRDefault="00F665F9" w:rsidP="00F665F9">
      <w:pPr>
        <w:rPr>
          <w:rFonts w:ascii="Times New Roman" w:hAnsi="Times New Roman" w:cs="Times New Roman"/>
          <w:b/>
          <w:sz w:val="28"/>
          <w:szCs w:val="28"/>
        </w:rPr>
      </w:pPr>
    </w:p>
    <w:p w:rsidR="00F665F9" w:rsidRDefault="00F665F9" w:rsidP="00F665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5F9" w:rsidRDefault="00F665F9" w:rsidP="00F665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5F9" w:rsidRDefault="00F665F9" w:rsidP="00F665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5F9" w:rsidRDefault="00F665F9" w:rsidP="00F665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5F9" w:rsidRDefault="00F665F9" w:rsidP="00F665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5F9" w:rsidRDefault="00F665F9" w:rsidP="00F665F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65F9" w:rsidRPr="00F665F9" w:rsidRDefault="00F665F9" w:rsidP="00F665F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F665F9">
        <w:rPr>
          <w:rFonts w:ascii="Times New Roman" w:hAnsi="Times New Roman" w:cs="Times New Roman"/>
          <w:b/>
          <w:sz w:val="32"/>
          <w:szCs w:val="32"/>
        </w:rPr>
        <w:t>Методическая разработка</w:t>
      </w:r>
    </w:p>
    <w:p w:rsidR="00F665F9" w:rsidRPr="00F665F9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665F9" w:rsidRPr="00F665F9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F665F9">
        <w:rPr>
          <w:rFonts w:ascii="Times New Roman" w:hAnsi="Times New Roman" w:cs="Times New Roman"/>
          <w:b/>
          <w:sz w:val="32"/>
          <w:szCs w:val="32"/>
        </w:rPr>
        <w:t>Тема: Изучение передней подножки в движении (</w:t>
      </w:r>
      <w:proofErr w:type="spellStart"/>
      <w:r w:rsidRPr="00F665F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Tai-otoshi</w:t>
      </w:r>
      <w:proofErr w:type="spellEnd"/>
      <w:r w:rsidRPr="00F665F9">
        <w:rPr>
          <w:rStyle w:val="a3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</w:t>
      </w:r>
    </w:p>
    <w:p w:rsidR="00F665F9" w:rsidRPr="00F665F9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</w:p>
    <w:p w:rsidR="00F665F9" w:rsidRPr="00B84F4A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65F9" w:rsidRPr="00B84F4A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65F9" w:rsidRPr="00B84F4A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65F9" w:rsidRPr="00B84F4A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65F9" w:rsidRPr="007C0C5F" w:rsidRDefault="00F665F9" w:rsidP="00F665F9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C0C5F">
        <w:rPr>
          <w:rFonts w:ascii="Times New Roman" w:hAnsi="Times New Roman" w:cs="Times New Roman"/>
          <w:sz w:val="28"/>
          <w:szCs w:val="28"/>
        </w:rPr>
        <w:t xml:space="preserve">Составил: Тренер преподаватель </w:t>
      </w:r>
    </w:p>
    <w:p w:rsidR="00F665F9" w:rsidRPr="007C0C5F" w:rsidRDefault="00145324" w:rsidP="00F665F9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C0C5F">
        <w:rPr>
          <w:rFonts w:ascii="Times New Roman" w:hAnsi="Times New Roman" w:cs="Times New Roman"/>
          <w:sz w:val="28"/>
          <w:szCs w:val="28"/>
        </w:rPr>
        <w:t xml:space="preserve">Отделения </w:t>
      </w:r>
      <w:r w:rsidR="00F665F9" w:rsidRPr="007C0C5F">
        <w:rPr>
          <w:rFonts w:ascii="Times New Roman" w:hAnsi="Times New Roman" w:cs="Times New Roman"/>
          <w:sz w:val="28"/>
          <w:szCs w:val="28"/>
        </w:rPr>
        <w:t xml:space="preserve"> дзюдо</w:t>
      </w:r>
    </w:p>
    <w:p w:rsidR="00F665F9" w:rsidRPr="007C0C5F" w:rsidRDefault="00F665F9" w:rsidP="00F665F9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7C0C5F">
        <w:rPr>
          <w:rFonts w:ascii="Times New Roman" w:hAnsi="Times New Roman" w:cs="Times New Roman"/>
          <w:sz w:val="28"/>
          <w:szCs w:val="28"/>
        </w:rPr>
        <w:t>Миннебаев</w:t>
      </w:r>
      <w:proofErr w:type="spellEnd"/>
      <w:r w:rsidRPr="007C0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C5F">
        <w:rPr>
          <w:rFonts w:ascii="Times New Roman" w:hAnsi="Times New Roman" w:cs="Times New Roman"/>
          <w:sz w:val="28"/>
          <w:szCs w:val="28"/>
        </w:rPr>
        <w:t>Ильяс</w:t>
      </w:r>
      <w:proofErr w:type="spellEnd"/>
      <w:r w:rsidRPr="007C0C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C5F">
        <w:rPr>
          <w:rFonts w:ascii="Times New Roman" w:hAnsi="Times New Roman" w:cs="Times New Roman"/>
          <w:sz w:val="28"/>
          <w:szCs w:val="28"/>
        </w:rPr>
        <w:t>Габдулхакович</w:t>
      </w:r>
      <w:proofErr w:type="spellEnd"/>
    </w:p>
    <w:p w:rsidR="00F665F9" w:rsidRPr="00B84F4A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65F9" w:rsidRPr="00B84F4A" w:rsidRDefault="00F665F9" w:rsidP="00F665F9">
      <w:pPr>
        <w:jc w:val="right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65F9" w:rsidRPr="00B84F4A" w:rsidRDefault="00F665F9" w:rsidP="00F665F9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665F9" w:rsidRPr="007C0C5F" w:rsidRDefault="00F665F9" w:rsidP="00F665F9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C0C5F">
        <w:rPr>
          <w:rFonts w:ascii="Times New Roman" w:hAnsi="Times New Roman" w:cs="Times New Roman"/>
          <w:sz w:val="28"/>
          <w:szCs w:val="28"/>
        </w:rPr>
        <w:t>2014г.</w:t>
      </w:r>
    </w:p>
    <w:p w:rsidR="0071380C" w:rsidRPr="00D40680" w:rsidRDefault="00F665F9" w:rsidP="007C0C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</w:t>
      </w:r>
      <w:proofErr w:type="spellStart"/>
      <w:r w:rsidR="0071380C" w:rsidRPr="00F665F9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Tai-otoshi</w:t>
      </w:r>
      <w:proofErr w:type="spellEnd"/>
      <w:r w:rsidR="0071380C" w:rsidRPr="00F665F9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="0071380C" w:rsidRPr="00F665F9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таи-отоши</w:t>
      </w:r>
      <w:proofErr w:type="spellEnd"/>
      <w:r w:rsidR="0071380C" w:rsidRPr="00F665F9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1380C" w:rsidRPr="00F665F9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1380C" w:rsidRPr="00F66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передняя подножка. Очень популярный в соревновательной практике бросок. Дословно переводится как бросок сбрасыванием с туловища. "Тай" - тело, туловище. "</w:t>
      </w:r>
      <w:proofErr w:type="spellStart"/>
      <w:r w:rsidR="0071380C" w:rsidRPr="00F66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Отоси</w:t>
      </w:r>
      <w:proofErr w:type="spellEnd"/>
      <w:r w:rsidR="0071380C" w:rsidRPr="00F665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- сбрасывание, опрокидывание.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Топография мышечной активности при осуществлении соревновательной деятельности является необходимым объективным базисом для проектирования специальной силовой подготовки в том или ином виде спорта. Поэтому знания об активности мышц во время проведения базовых приёмов дзюдо позволили бы обосновать локализацию силовой нагрузки и характер специальн</w:t>
      </w:r>
      <w:r w:rsidR="00D406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 силовой подготовки дзюдоистов</w:t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имеющей целью повышение эффективности тех или иных приёмов. В то же время особенности активности мышц при проведении большинства приёмов д</w:t>
      </w:r>
      <w:r w:rsidR="00D406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зюдо остаются неизученными</w:t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анализа видеозаписей проведения передней подножки вы</w:t>
      </w:r>
      <w:r w:rsidR="00D406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сококвалифицированными дзюдоист</w:t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ами позволяют считать, что эффективное проведение этого приёма требует выполнения очень быстрых движений в подготовительной стадии (рис. 1, кадры 1-9). Это не даст возможности сопернице организовать активное противодействие.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871"/>
        <w:gridCol w:w="1871"/>
        <w:gridCol w:w="1871"/>
        <w:gridCol w:w="1871"/>
        <w:gridCol w:w="1871"/>
      </w:tblGrid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" name="Рисунок 1" descr="http://lib.sportedu.ru/press/FVS/2012N5/Images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ib.sportedu.ru/press/FVS/2012N5/Images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2" name="Рисунок 2" descr="http://lib.sportedu.ru/press/FVS/2012N5/Images/Image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ib.sportedu.ru/press/FVS/2012N5/Images/Image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3" name="Рисунок 3" descr="http://lib.sportedu.ru/press/FVS/2012N5/Images/Image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ib.sportedu.ru/press/FVS/2012N5/Images/Image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4" name="Рисунок 4" descr="http://lib.sportedu.ru/press/FVS/2012N5/Images/Image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ib.sportedu.ru/press/FVS/2012N5/Images/Image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5" name="Рисунок 5" descr="http://lib.sportedu.ru/press/FVS/2012N5/Images/Image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ib.sportedu.ru/press/FVS/2012N5/Images/Image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6" name="Рисунок 6" descr="http://lib.sportedu.ru/press/FVS/2012N5/Images/Image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ib.sportedu.ru/press/FVS/2012N5/Images/Image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7" name="Рисунок 7" descr="http://lib.sportedu.ru/press/FVS/2012N5/Images/Image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ib.sportedu.ru/press/FVS/2012N5/Images/Image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8" name="Рисунок 8" descr="http://lib.sportedu.ru/press/FVS/2012N5/Images/Image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ib.sportedu.ru/press/FVS/2012N5/Images/Image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9" name="Рисунок 9" descr="http://lib.sportedu.ru/press/FVS/2012N5/Images/Image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ib.sportedu.ru/press/FVS/2012N5/Images/Image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0" name="Рисунок 10" descr="http://lib.sportedu.ru/press/FVS/2012N5/Images/Image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ib.sportedu.ru/press/FVS/2012N5/Images/Image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1" name="Рисунок 11" descr="http://lib.sportedu.ru/press/FVS/2012N5/Images/Image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ib.sportedu.ru/press/FVS/2012N5/Images/Image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2" name="Рисунок 12" descr="http://lib.sportedu.ru/press/FVS/2012N5/Images/Image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lib.sportedu.ru/press/FVS/2012N5/Images/Image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3" name="Рисунок 13" descr="http://lib.sportedu.ru/press/FVS/2012N5/Images/Image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ib.sportedu.ru/press/FVS/2012N5/Images/Image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4" name="Рисунок 14" descr="http://lib.sportedu.ru/press/FVS/2012N5/Images/Image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lib.sportedu.ru/press/FVS/2012N5/Images/Image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5" name="Рисунок 15" descr="http://lib.sportedu.ru/press/FVS/2012N5/Images/Image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lib.sportedu.ru/press/FVS/2012N5/Images/Image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047750" cy="1514475"/>
                  <wp:effectExtent l="19050" t="0" r="0" b="0"/>
                  <wp:docPr id="16" name="Рисунок 16" descr="http://lib.sportedu.ru/press/FVS/2012N5/Images/Image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lib.sportedu.ru/press/FVS/2012N5/Images/Image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7" name="Рисунок 17" descr="http://lib.sportedu.ru/press/FVS/2012N5/Images/Image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lib.sportedu.ru/press/FVS/2012N5/Images/Image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8" name="Рисунок 18" descr="http://lib.sportedu.ru/press/FVS/2012N5/Images/Image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lib.sportedu.ru/press/FVS/2012N5/Images/Image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19" name="Рисунок 19" descr="http://lib.sportedu.ru/press/FVS/2012N5/Images/Image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lib.sportedu.ru/press/FVS/2012N5/Images/Image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20" name="Рисунок 20" descr="http://lib.sportedu.ru/press/FVS/2012N5/Images/Image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lib.sportedu.ru/press/FVS/2012N5/Images/Image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21" name="Рисунок 21" descr="http://lib.sportedu.ru/press/FVS/2012N5/Images/Image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lib.sportedu.ru/press/FVS/2012N5/Images/Image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22" name="Рисунок 22" descr="http://lib.sportedu.ru/press/FVS/2012N5/Images/Image2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lib.sportedu.ru/press/FVS/2012N5/Images/Image2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23" name="Рисунок 23" descr="http://lib.sportedu.ru/press/FVS/2012N5/Images/Image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lib.sportedu.ru/press/FVS/2012N5/Images/Image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24" name="Рисунок 24" descr="http://lib.sportedu.ru/press/FVS/2012N5/Images/Image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lib.sportedu.ru/press/FVS/2012N5/Images/Image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047750" cy="1514475"/>
                  <wp:effectExtent l="19050" t="0" r="0" b="0"/>
                  <wp:docPr id="25" name="Рисунок 25" descr="http://lib.sportedu.ru/press/FVS/2012N5/Images/Image2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lib.sportedu.ru/press/FVS/2012N5/Images/Image2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</w:tr>
    </w:tbl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Рис. 1. Передняя подножка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Активные действия по выведению соперницы из равновесия начинаются с активного сгибания и скручивания туловища против часовой стрелки и разгибания правого бедра (рис. 1, кадры 10-11). Продолжается приём за счёт сгибания туловища, а также тяги левой рукой путём разгибания плеча в квазистатическом режиме (рис. 1, кадры 12-14).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При осуществлении передней подножки, таким образом, задействованы сначала мышцы-сгибатели и разгибатели туловища и задней поверхности бедра (табл. 1).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Таблица 1</w:t>
      </w:r>
    </w:p>
    <w:p w:rsidR="0071380C" w:rsidRPr="00F10572" w:rsidRDefault="0071380C" w:rsidP="00713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Основные мышцы, осуществляющие движения при выполнении приёма "передняя подножка"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83"/>
        <w:gridCol w:w="5537"/>
        <w:gridCol w:w="2065"/>
      </w:tblGrid>
      <w:tr w:rsidR="0071380C" w:rsidRPr="00F10572" w:rsidTr="004B30A5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Движения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Мышцы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Режим работы мышц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Сгибание туловища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1. прямые мышцы живота,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2. косые мышцы живота,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3. подвздошно-поясничная,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4. портняжные,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proofErr w:type="spell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мышцы-напрягатели</w:t>
            </w:r>
            <w:proofErr w:type="spell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широкой фасции</w:t>
            </w:r>
          </w:p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Концентрический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Скручивание туловища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1. верхняя часть левой трапециевидной мышцы,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2. правая наружная косая мышца живота совместно с внутренней косой мышцей с левой стороны,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3. часть глубоких мышц спины</w:t>
            </w:r>
          </w:p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Концентрический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Разгибание правого бедра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1. большая ягодичная мышца,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2. двуглавая мышца бедра,</w:t>
            </w:r>
          </w:p>
          <w:p w:rsidR="0071380C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3. полусухожильная мышца,</w:t>
            </w:r>
          </w:p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4. полуперепончатая мышца, большая приводящая мышца бедра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Концентрический</w:t>
            </w:r>
          </w:p>
        </w:tc>
      </w:tr>
    </w:tbl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Позже к движению подключаются мышцы-сгибатели плеча, а функция сгибателей туловища начинает преобладать над функцией разгибателей (скручивание и сгибание туловища переходит в сгибание туловища).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завершающих стадиях активны только мышцы, осуществляющие "сопровождение" падающего тела соперницы. Активное противодействие соперницы в этой фазе затруднительно, поэтому подключение дополнительных мышечных групп маловероятно.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Данные трёхмерного видеоанализа подтвердили, что при проведении передней подножки большое значение имеет активное сгибание туловища, что сопровождается выраженным укорочением левой и правой прямых и правой наружной косой мышц живота (рис. 2, табл. 2).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429250" cy="3381375"/>
            <wp:effectExtent l="19050" t="0" r="0" b="0"/>
            <wp:docPr id="26" name="Рисунок 26" descr="http://lib.sportedu.ru/press/FVS/2012N5/Images/Image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lib.sportedu.ru/press/FVS/2012N5/Images/Image26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80C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Рис. 2. Изменение длины левой и правой наружных косых и прямых мышц живота при проведении передней подножки у испытуемой Л-вой (МС, 70 кг)</w:t>
      </w:r>
    </w:p>
    <w:p w:rsidR="00D40680" w:rsidRDefault="00D40680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</w:p>
    <w:p w:rsidR="00D40680" w:rsidRDefault="00D40680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</w:p>
    <w:p w:rsidR="00D40680" w:rsidRPr="00F10572" w:rsidRDefault="00D40680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71380C" w:rsidRPr="00F10572" w:rsidRDefault="0071380C" w:rsidP="0071380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Таблица 2</w:t>
      </w:r>
    </w:p>
    <w:p w:rsidR="0071380C" w:rsidRPr="00F10572" w:rsidRDefault="0071380C" w:rsidP="00713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Показатели мышечной активности при проведении передней подножки (</w:t>
      </w:r>
      <w:r w:rsidRPr="00F10572">
        <w:rPr>
          <w:rFonts w:ascii="Symbol" w:eastAsia="Times New Roman" w:hAnsi="Symbol" w:cs="Times New Roman"/>
          <w:i/>
          <w:iCs/>
          <w:color w:val="000000"/>
          <w:sz w:val="20"/>
          <w:szCs w:val="20"/>
          <w:shd w:val="clear" w:color="auto" w:fill="FFFFFF"/>
        </w:rPr>
        <w:t></w:t>
      </w: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</w:rPr>
        <w:t> </w:t>
      </w:r>
      <w:proofErr w:type="spellStart"/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х±</w:t>
      </w:r>
      <w:proofErr w:type="spellEnd"/>
      <w:r w:rsidRPr="00F10572">
        <w:rPr>
          <w:rFonts w:ascii="Symbol" w:eastAsia="Times New Roman" w:hAnsi="Symbol" w:cs="Times New Roman"/>
          <w:i/>
          <w:iCs/>
          <w:color w:val="000000"/>
          <w:sz w:val="20"/>
          <w:szCs w:val="20"/>
          <w:shd w:val="clear" w:color="auto" w:fill="FFFFFF"/>
        </w:rPr>
        <w:t></w:t>
      </w:r>
      <w:proofErr w:type="gramStart"/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</w:rPr>
        <w:t> </w:t>
      </w: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)</w:t>
      </w:r>
      <w:proofErr w:type="gramEnd"/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*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85"/>
        <w:gridCol w:w="742"/>
        <w:gridCol w:w="778"/>
        <w:gridCol w:w="589"/>
        <w:gridCol w:w="928"/>
        <w:gridCol w:w="963"/>
      </w:tblGrid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minL</w:t>
            </w:r>
            <w:proofErr w:type="spell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maxL</w:t>
            </w:r>
            <w:proofErr w:type="spell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, 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ΔL, 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  <w:proofErr w:type="spell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proofErr w:type="spell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, м/</w:t>
            </w:r>
            <w:proofErr w:type="gram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  <w:proofErr w:type="spell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, м/</w:t>
            </w:r>
            <w:proofErr w:type="gram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Длинная приводящая мышца левого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43,6±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26,09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-0,25±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Длинная приводящая мышца правого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36,9±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21,39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0,073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Короткая головка </w:t>
            </w:r>
            <w:proofErr w:type="gram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двуглавой</w:t>
            </w:r>
            <w:proofErr w:type="gram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мышца левого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8,1±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0,095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Короткая головка </w:t>
            </w:r>
            <w:proofErr w:type="gram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двуглавой</w:t>
            </w:r>
            <w:proofErr w:type="gram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мышца правого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4,8±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1,55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Длинная головка </w:t>
            </w:r>
            <w:proofErr w:type="gram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двуглавой</w:t>
            </w:r>
            <w:proofErr w:type="gram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мышца левого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9,8±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0,021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Длинная головка </w:t>
            </w:r>
            <w:proofErr w:type="gramStart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двуглавой</w:t>
            </w:r>
            <w:proofErr w:type="gramEnd"/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мышца правого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0,125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Длинная головка двуглавой мышцы левого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6,8±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Длинная головка двуглавой мышцы правого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6,0±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Короткая головка двуглавой мышцы левого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5,0±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Короткая головка двуглавой мышцы правого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10,2±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Задние пучки левой дельтовидной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10,9±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0,037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Задние пучки правой дельтовидной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26,8±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1,79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левой дельтовидной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10,7±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0,022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правой дельтовидной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9,1±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0,021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Передние пучки левой дельтовидной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5,1±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1,62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Передние пучки правой дельтовидной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4,3±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Верхние пучки левой большой ягодичной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12,7±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0,038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Верхние пучки правой большой ягодичной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13,5±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7,16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0,004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левой большой ягодичной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16,3±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0,027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правой большой ягодичной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11,4±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6,44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Нижние пучки левой большой ягодичной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14,6±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0,014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Нижние пучки правой большой ягодичной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Нижние пучки левой широчайшей мышцы спины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10,3±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6,32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-0,32±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0,085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Нижние пучки правой широчайшей мышцы спины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17,6±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8,23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-0,24±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0,58±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0,169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левой широчайшей мышцы спины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-0,22±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0,067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правой широчайшей мышцы спины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10,5±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0,043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Брюшная часть левой большой грудной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Брюшная часть правой большой грудной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6,99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0,109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Ключичная часть левой большой грудной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21,9±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10,98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Ключичная часть правой большой грудной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5,8±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0,018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Грудино-рёберная часть левой большой грудной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12,0±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3,59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0,012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Грудино-рёберная часть правой большой грудной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6,5±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0,078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Левая наружная косая мышца живота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23,0±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8,06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-0,30±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0,062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Правая наружная косая мышца живота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15,2±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9,65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-0,32±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0,129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 мышца левого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0,52±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6,6±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0,073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Прямая мышца правого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0,50±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0,53±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5,3±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0,105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широкая мышца левого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Промежуточная широкая мышца правого бедра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3,5±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0,022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Левая прямая мышца живота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52,0±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33,47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-0,54±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0,095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Правая прямая мышца живота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44,9±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32,26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-0,63±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0,136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Левая портняжная мышца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0,51±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8,6±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3,83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-0,23±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0,128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Правая портняжная мышца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0,50±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0,53±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6,3±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-0,23±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0,148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Нижние пучки левой трапециевидной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5,2±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0,100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Нижние пучки правой трапециевидной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4,3±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0,011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левой трапециевидной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8,6±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0,053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Средние пучки правой трапециевидной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10,7±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0,015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Верхние пучки левой трапециевидной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0,058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Верхние пучки правой трапециевидной мышцы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Латеральная головка трёхглавой мышцы левого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Латеральная головка трёхглавой мышцы правого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2,0±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0,037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Длинная головка трёхглавой мышцы левого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9,1±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0,043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Длинная головка трёхглавой мышцы правого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0,26±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3,5±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0,06±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0,072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Медиальная головка трёхглавой мышцы левого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16,3±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10,62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Медиальная головка трёхглавой мышцы правого плеча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4,7±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2,94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0,03±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0,039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Левая икроножная мышца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0,41±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7,2±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5,76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0,080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Правая икроножная мышца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0,44±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14,1±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6,40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-0,25±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0,30±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0,084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Левая камбаловидная мышца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3,9±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-0,07±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0,12±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0,007</w:t>
            </w:r>
          </w:p>
        </w:tc>
      </w:tr>
      <w:tr w:rsidR="0071380C" w:rsidRPr="00F10572" w:rsidTr="004B30A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Правая камбаловидная мышца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0,31±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0,33±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6,7±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4,11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-0,18±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10572" w:rsidRPr="00F10572" w:rsidRDefault="0071380C" w:rsidP="004B30A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t>0,10±</w:t>
            </w:r>
            <w:r w:rsidRPr="00F1057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0,017</w:t>
            </w:r>
          </w:p>
        </w:tc>
      </w:tr>
    </w:tbl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* Обозначения: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minL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минимальная длина мышцы,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maxL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максимальная длина мышцы, ΔL - разница между максимальной и минимальной длиной мышцы (относительно минимальной длины),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min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минимальная скорость изменения длины мышцы,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max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максимальная скорость изменения длины мышцы.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Разнонаправленность работы левой (укорочение) и правой (удлинение) наружных косых мышц живота во второй половине времени проведения приёма является причиной некоторого сгибания туловища влево и его скручивания.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Активно укорачивается во время проведения передней подножки правая большая ягодичная мышца, что приводит к разгибанию правого бедра при выполнении собственно подножки (рис. 3).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429250" cy="3381375"/>
            <wp:effectExtent l="19050" t="0" r="0" b="0"/>
            <wp:docPr id="27" name="Рисунок 27" descr="http://lib.sportedu.ru/press/FVS/2012N5/Images/Image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lib.sportedu.ru/press/FVS/2012N5/Images/Image27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Рис. 3. Изменение длины различных пучков правой большой ягодичной мышцы при проведении передней подножки у испытуемой Л-вой (МС, 70 кг)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Левая ягодичная мышца также активно изменяет длину, но она работает в эксцентрическом режиме (рис. 4).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Активное разгибание правого бедра приводит к выраженному растягиванию длинной приводящей мышцы.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Активное разгибание правого бедра приводит к выраженному растягиванию длинной приводящей мышцы (табл. 2).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удержания соперницы приводит к выраженному укорочению задних пучков левой и, особенно, правой дельтовидной мышцы (табл. 2).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shd w:val="clear" w:color="auto" w:fill="FFFFFF"/>
        </w:rPr>
        <w:lastRenderedPageBreak/>
        <w:drawing>
          <wp:inline distT="0" distB="0" distL="0" distR="0">
            <wp:extent cx="5429250" cy="3381375"/>
            <wp:effectExtent l="19050" t="0" r="0" b="0"/>
            <wp:docPr id="28" name="Рисунок 28" descr="http://lib.sportedu.ru/press/FVS/2012N5/Images/Image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lib.sportedu.ru/press/FVS/2012N5/Images/Image28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shd w:val="clear" w:color="auto" w:fill="FFFFFF"/>
        </w:rPr>
        <w:t>Рис. 4. Изменение длины различных пучков левой большой ягодичной мышцы при проведении передней подножки у испытуемой Л-вой (МС, 70 кг)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названных мышц,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выраженно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изменяющих свою длину во время проведения передней подножки, наивысшая скорость сокращения наблюдалась у наружных косых мышц живота (особенно правой), несколько ниже - у верхних, средних и нижних пучков левой большой ягодичной мышцы, задних пучков правой и средних пучков левой дельтовидной мышцы (табл. 2). Скорость сокращения остальных мышц,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выраженно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изменяющих свою длину, оказалась невысокой (табл. 2).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образом, основными движениями, являющимися содержанием приёма "передняя подножка" являются сгибание и скручивание туловища, разгибание правого бедра (при проведении приёма через правую ногу), а также разгибание левого плеча в квазистатическом режиме. </w:t>
      </w:r>
      <w:proofErr w:type="gram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обусловливает активное укорочение левой и правой прямых и правой наружной косой мышц живота, правой большой ягодичной мышцы, задних пучков левой и правой дельтовидной мышцы.</w:t>
      </w:r>
      <w:proofErr w:type="gramEnd"/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Наивысшая скорость сокращения во время проведения приёма из задействованных в основных движениях мышц наблюдается у левой наружной косой мышцы живота, несколько меньше - у верхних, средних и нижних пучков левой большой ягодичной мышцы, задних пучков правой и средних пучков левой дельтовидной мышцы.</w:t>
      </w:r>
    </w:p>
    <w:p w:rsidR="0071380C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Упражнения специальной силовой подготовки, направленные на повышение эффективности передней подножки, должны способствовать совершенствованию силовых проявлений названных мышц и мышечных групп.</w:t>
      </w:r>
    </w:p>
    <w:p w:rsidR="00F665F9" w:rsidRDefault="00F665F9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665F9" w:rsidRPr="00F10572" w:rsidRDefault="00F665F9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1380C" w:rsidRPr="00F10572" w:rsidRDefault="0071380C" w:rsidP="007138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Литература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HYPERLINK "http://lib.sportedu.ru/2SimQuery.idc?Author=%E2%E5%F0%F5%EE%F8%E0%ED%F1%EA%E8%E9%20%FE" </w:instrTex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Верхошанский</w:t>
      </w:r>
      <w:proofErr w:type="spellEnd"/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Ю.В.</w: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2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Основы специальной физической подготовки спортсменов</w:t>
        </w:r>
      </w:hyperlink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М.: Физкультура и спорт, 1988. 328 </w:t>
      </w:r>
      <w:proofErr w:type="gram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HYPERLINK "http://lib.sportedu.ru/2SimQuery.idc?Author=%E7%E0%F6%E8%EE%F0%F1%EA%E8%E9%20%E2" </w:instrTex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Зациорский</w:t>
      </w:r>
      <w:proofErr w:type="spellEnd"/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В.М.</w: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3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Физические качества спортсмена</w:t>
        </w:r>
      </w:hyperlink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(основы теории и методики воспитания). М.: Физкультура и спорт, 2009. . 200 </w:t>
      </w:r>
      <w:proofErr w:type="gram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HYPERLINK "http://lib.sportedu.ru/2SimQuery.idc?Author=%EA%EE%E1%EB%E5%E2%20%FF" </w:instrTex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Коблев</w:t>
      </w:r>
      <w:proofErr w:type="spellEnd"/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Я.К.</w: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4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Система многолетней подготовки спортсменов международного класса в борьбе дзюдо</w:t>
        </w:r>
      </w:hyperlink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автореф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дис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... д-ра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пед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наук. М.: ГЦОЛИФК, 1990. 41 с.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5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Козлов И.М.</w:t>
        </w:r>
      </w:hyperlink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6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Биомеханические факторы организации спортивных движений</w:t>
        </w:r>
      </w:hyperlink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СПб.: СПб ГАФК, 1998. 141 </w:t>
      </w:r>
      <w:proofErr w:type="gram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HYPERLINK "http://lib.sportedu.ru/2SimQuery.idc?Author=%EC%E0%ED%EE%EB%E0%EA%E8%20%E2" </w:instrTex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Манолаки</w:t>
      </w:r>
      <w:proofErr w:type="spellEnd"/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В.Г.</w: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7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Оптимизация воздействия силовых и скоростно-силовых нагрузок в процессе многолетней тренировки дзюдоисток</w:t>
        </w:r>
      </w:hyperlink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автореф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дис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... д-ра </w:t>
      </w:r>
      <w:proofErr w:type="spell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пед</w:t>
      </w:r>
      <w:proofErr w:type="spell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наук. СПб., 1993. 48 </w:t>
      </w:r>
      <w:proofErr w:type="gram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1380C" w:rsidRPr="00F10572" w:rsidRDefault="0071380C" w:rsidP="0071380C">
      <w:pPr>
        <w:spacing w:before="100" w:beforeAutospacing="1" w:after="100" w:afterAutospacing="1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8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Привес М.Г.</w:t>
        </w:r>
      </w:hyperlink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39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Лысенков Н.К.</w:t>
        </w:r>
      </w:hyperlink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HYPERLINK "http://lib.sportedu.ru/2SimQuery.idc?Author=%E1%F3%F8%EA%EE%E2%E8%F7%20%E2" </w:instrTex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Бушкович</w:t>
      </w:r>
      <w:proofErr w:type="spellEnd"/>
      <w:r w:rsidRPr="00F665F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В.И.</w:t>
      </w:r>
      <w:r w:rsidR="00D7130E"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hyperlink r:id="rId40" w:history="1">
        <w:r w:rsidRPr="00F665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Анатомия человека</w:t>
        </w:r>
      </w:hyperlink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 СПб</w:t>
      </w:r>
      <w:proofErr w:type="gramStart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.: </w:t>
      </w:r>
      <w:proofErr w:type="gramEnd"/>
      <w:r w:rsidRPr="00F1057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Гиппократ, 1998.</w:t>
      </w:r>
      <w:r w:rsidRPr="00F665F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C53D0" w:rsidRDefault="007C53D0"/>
    <w:sectPr w:rsidR="007C53D0" w:rsidSect="007C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380C"/>
    <w:rsid w:val="00145324"/>
    <w:rsid w:val="0071380C"/>
    <w:rsid w:val="007C0C5F"/>
    <w:rsid w:val="007C53D0"/>
    <w:rsid w:val="00D40680"/>
    <w:rsid w:val="00D7130E"/>
    <w:rsid w:val="00F6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1380C"/>
  </w:style>
  <w:style w:type="character" w:styleId="a3">
    <w:name w:val="Strong"/>
    <w:basedOn w:val="a0"/>
    <w:uiPriority w:val="22"/>
    <w:qFormat/>
    <w:rsid w:val="0071380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1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80C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rsid w:val="007C0C5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Основной текст Знак"/>
    <w:basedOn w:val="a0"/>
    <w:link w:val="a6"/>
    <w:semiHidden/>
    <w:rsid w:val="007C0C5F"/>
    <w:rPr>
      <w:rFonts w:ascii="Times New Roman" w:eastAsia="Times New Roman" w:hAnsi="Times New Roman" w:cs="Times New Roman"/>
      <w:sz w:val="32"/>
      <w:szCs w:val="24"/>
    </w:rPr>
  </w:style>
  <w:style w:type="paragraph" w:styleId="a8">
    <w:name w:val="No Spacing"/>
    <w:uiPriority w:val="1"/>
    <w:qFormat/>
    <w:rsid w:val="007C0C5F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hyperlink" Target="http://lib.sportedu.ru/2SimQuery.idc?Author=%EB%FB%F1%E5%ED%EA%EE%E2%20%ED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34" Type="http://schemas.openxmlformats.org/officeDocument/2006/relationships/hyperlink" Target="http://lib.sportedu.ru/2SimQuery.idc?Title=%F1%E8%F1%F2%E5%EC%E0%20%EC%ED%EE%E3%EE%EB%E5%F2%ED%E5%E9%20%EF%EE%E4%E3%EE%F2%EE%E2%EA%E8%20%F1%EF%EE%F0%F2%F1%EC%E5%ED%EE%E2%20%EC%E5%E6%E4%F3%ED%E0%F0%EE%E4%ED%EE%E3%EE%20%EA%EB%E0%F1%F1%E0%20%E2%20%E1%EE%F0%FC%E1%E5%20%E4%E7%FE%E4%EE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hyperlink" Target="http://lib.sportedu.ru/2SimQuery.idc?Title=%F4%E8%E7%E8%F7%E5%F1%EA%E8%E5%20%EA%E0%F7%E5%F1%F2%E2%E0%20%F1%EF%EE%F0%F2%F1%EC%E5%ED%E0" TargetMode="External"/><Relationship Id="rId38" Type="http://schemas.openxmlformats.org/officeDocument/2006/relationships/hyperlink" Target="http://lib.sportedu.ru/2SimQuery.idc?Author=%EF%F0%E8%E2%E5%F1%20%EC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hyperlink" Target="http://lib.sportedu.ru/2SimQuery.idc?Title=%EE%F1%ED%EE%E2%FB%20%F1%EF%E5%F6%E8%E0%EB%FC%ED%EE%E9%20%F4%E8%E7%E8%F7%E5%F1%EA%EE%E9%20%EF%EE%E4%E3%EE%F2%EE%E2%EA%E8%20%F1%EF%EE%F0%F2%F1%EC%E5%ED%EE%E2" TargetMode="External"/><Relationship Id="rId37" Type="http://schemas.openxmlformats.org/officeDocument/2006/relationships/hyperlink" Target="http://lib.sportedu.ru/2SimQuery.idc?Title=%EE%EF%F2%E8%EC%E8%E7%E0%F6%E8%FF%20%E2%EE%E7%E4%E5%E9%F1%F2%E2%E8%FF%20%F1%E8%EB%EE%E2%FB%F5%20%E8%20%F1%EA%EE%F0%EE%F1%F2%ED%EE-%F1%E8%EB%EE%E2%FB%F5%20%ED%E0%E3%F0%F3%E7%EE%EA%20%E2%20%EF%F0%EE%F6%E5%F1%F1%E5%20%EC%ED%EE%E3%EE%EB%E5%F2%ED%E5%E9%20%F2%F0%E5%ED%E8%F0%EE%E2%EA%E8%20%E4%E7%FE%E4%EE%E8%F1%F2%EE%EA" TargetMode="External"/><Relationship Id="rId40" Type="http://schemas.openxmlformats.org/officeDocument/2006/relationships/hyperlink" Target="http://lib.sportedu.ru/2SimQuery.idc?Title=%E0%ED%E0%F2%EE%EC%E8%FF%20%F7%E5%EB%EE%E2%E5%EA%E0" TargetMode="Externa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hyperlink" Target="http://lib.sportedu.ru/2SimQuery.idc?Title=%E1%E8%EE%EC%E5%F5%E0%ED%E8%F7%E5%F1%EA%E8%E5%20%F4%E0%EA%F2%EE%F0%FB%20%EE%F0%E3%E0%ED%E8%E7%E0%F6%E8%E8%20%F1%EF%EE%F0%F2%E8%E2%ED%FB%F5%20%E4%E2%E8%E6%E5%ED%E8%E9" TargetMode="Externa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image" Target="media/image28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hyperlink" Target="http://lib.sportedu.ru/2SimQuery.idc?Author=%EA%EE%E7%EB%EE%E2%20%E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2264</Words>
  <Characters>12905</Characters>
  <Application>Microsoft Office Word</Application>
  <DocSecurity>0</DocSecurity>
  <Lines>107</Lines>
  <Paragraphs>30</Paragraphs>
  <ScaleCrop>false</ScaleCrop>
  <Company>*Питер-Company*</Company>
  <LinksUpToDate>false</LinksUpToDate>
  <CharactersWithSpaces>15139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User</cp:lastModifiedBy>
  <cp:revision>6</cp:revision>
  <cp:lastPrinted>2015-04-22T08:39:00Z</cp:lastPrinted>
  <dcterms:created xsi:type="dcterms:W3CDTF">2015-04-16T06:25:00Z</dcterms:created>
  <dcterms:modified xsi:type="dcterms:W3CDTF">2015-04-22T08:39:00Z</dcterms:modified>
</cp:coreProperties>
</file>